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52D6B" w14:textId="732B94FC" w:rsidR="001543C4" w:rsidRDefault="005346FD" w:rsidP="005346FD">
      <w:pPr>
        <w:spacing w:after="0" w:line="276" w:lineRule="auto"/>
        <w:jc w:val="center"/>
      </w:pPr>
      <w:r>
        <w:rPr>
          <w:noProof/>
        </w:rPr>
        <w:drawing>
          <wp:inline distT="0" distB="0" distL="0" distR="0" wp14:anchorId="69FF7D8F" wp14:editId="03302280">
            <wp:extent cx="990600" cy="981075"/>
            <wp:effectExtent l="0" t="0" r="0" b="9525"/>
            <wp:docPr id="597420890" name="Picture 597420890" descr="A blue and white circle with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420890" name="Picture 597420890" descr="A blue and white circle with letter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977" cy="981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141C2" w14:textId="59E8AF6F" w:rsidR="001543C4" w:rsidRDefault="27CE0E27" w:rsidP="005346FD">
      <w:pPr>
        <w:spacing w:after="0" w:line="276" w:lineRule="auto"/>
        <w:jc w:val="center"/>
      </w:pPr>
      <w:r w:rsidRPr="0152C482">
        <w:rPr>
          <w:rFonts w:ascii="Aptos" w:eastAsia="Aptos" w:hAnsi="Aptos" w:cs="Aptos"/>
          <w:b/>
          <w:bCs/>
          <w:i/>
          <w:iCs/>
          <w:sz w:val="32"/>
          <w:szCs w:val="32"/>
          <w:u w:val="single"/>
        </w:rPr>
        <w:t>Society of Saint Vincent de Paul Chicago</w:t>
      </w:r>
    </w:p>
    <w:p w14:paraId="3675F335" w14:textId="69D14921" w:rsidR="001543C4" w:rsidRDefault="27CE0E27" w:rsidP="005346FD">
      <w:pPr>
        <w:spacing w:after="0" w:line="276" w:lineRule="auto"/>
        <w:jc w:val="center"/>
      </w:pPr>
      <w:r w:rsidRPr="0152C482">
        <w:rPr>
          <w:rFonts w:ascii="Aptos" w:eastAsia="Aptos" w:hAnsi="Aptos" w:cs="Aptos"/>
          <w:b/>
          <w:bCs/>
          <w:i/>
          <w:iCs/>
          <w:sz w:val="32"/>
          <w:szCs w:val="32"/>
          <w:u w:val="single"/>
        </w:rPr>
        <w:t xml:space="preserve">Annual Conference Report </w:t>
      </w:r>
      <w:r w:rsidR="2FDBC50E" w:rsidRPr="0152C482">
        <w:rPr>
          <w:rFonts w:ascii="Aptos" w:eastAsia="Aptos" w:hAnsi="Aptos" w:cs="Aptos"/>
          <w:b/>
          <w:bCs/>
          <w:i/>
          <w:iCs/>
          <w:sz w:val="32"/>
          <w:szCs w:val="32"/>
          <w:u w:val="single"/>
        </w:rPr>
        <w:t>Monthly Treasurer’s Worksheet</w:t>
      </w:r>
      <w:r w:rsidRPr="0152C482">
        <w:rPr>
          <w:rFonts w:ascii="Aptos" w:eastAsia="Aptos" w:hAnsi="Aptos" w:cs="Aptos"/>
          <w:b/>
          <w:bCs/>
        </w:rPr>
        <w:t xml:space="preserve"> </w:t>
      </w:r>
    </w:p>
    <w:p w14:paraId="57BB60C7" w14:textId="25DA85BF" w:rsidR="001543C4" w:rsidRDefault="13DB9089" w:rsidP="0152C482">
      <w:pPr>
        <w:spacing w:line="276" w:lineRule="auto"/>
        <w:rPr>
          <w:rFonts w:ascii="Aptos" w:eastAsia="Aptos" w:hAnsi="Aptos" w:cs="Aptos"/>
          <w:b/>
          <w:bCs/>
        </w:rPr>
      </w:pPr>
      <w:r w:rsidRPr="0152C482">
        <w:rPr>
          <w:rFonts w:ascii="Aptos" w:eastAsia="Aptos" w:hAnsi="Aptos" w:cs="Aptos"/>
          <w:b/>
          <w:bCs/>
        </w:rPr>
        <w:t xml:space="preserve">                                        </w:t>
      </w:r>
      <w:r w:rsidR="39700A3C" w:rsidRPr="0152C482">
        <w:rPr>
          <w:rFonts w:ascii="Aptos" w:eastAsia="Aptos" w:hAnsi="Aptos" w:cs="Aptos"/>
          <w:b/>
          <w:bCs/>
        </w:rPr>
        <w:t>Month: _</w:t>
      </w:r>
      <w:r w:rsidRPr="0152C482">
        <w:rPr>
          <w:rFonts w:ascii="Aptos" w:eastAsia="Aptos" w:hAnsi="Aptos" w:cs="Aptos"/>
          <w:b/>
          <w:bCs/>
        </w:rPr>
        <w:t>__________________________________</w:t>
      </w:r>
      <w:r w:rsidR="27CE0E27" w:rsidRPr="0152C482">
        <w:rPr>
          <w:rFonts w:ascii="Aptos" w:eastAsia="Aptos" w:hAnsi="Aptos" w:cs="Aptos"/>
          <w:b/>
          <w:bCs/>
        </w:rPr>
        <w:t xml:space="preserve">       </w:t>
      </w:r>
    </w:p>
    <w:p w14:paraId="65014407" w14:textId="0B4DAEB7" w:rsidR="001543C4" w:rsidRDefault="3FDCB08B" w:rsidP="0152C482">
      <w:pPr>
        <w:spacing w:after="0" w:line="278" w:lineRule="auto"/>
        <w:jc w:val="both"/>
        <w:rPr>
          <w:rFonts w:ascii="Aptos" w:eastAsia="Aptos" w:hAnsi="Aptos" w:cs="Aptos"/>
        </w:rPr>
      </w:pPr>
      <w:r w:rsidRPr="0152C482">
        <w:rPr>
          <w:rFonts w:ascii="Aptos" w:eastAsia="Aptos" w:hAnsi="Aptos" w:cs="Aptos"/>
          <w:b/>
          <w:bCs/>
        </w:rPr>
        <w:t>Last Year’s Ending Balance (Sept. 30</w:t>
      </w:r>
      <w:r w:rsidR="50410CC4" w:rsidRPr="0152C482">
        <w:rPr>
          <w:rFonts w:ascii="Aptos" w:eastAsia="Aptos" w:hAnsi="Aptos" w:cs="Aptos"/>
          <w:b/>
          <w:bCs/>
        </w:rPr>
        <w:t xml:space="preserve"> Bank Statement)</w:t>
      </w:r>
      <w:r w:rsidR="1402D7F9" w:rsidRPr="0152C482">
        <w:rPr>
          <w:rFonts w:ascii="Aptos" w:eastAsia="Aptos" w:hAnsi="Aptos" w:cs="Aptos"/>
          <w:b/>
          <w:bCs/>
        </w:rPr>
        <w:t xml:space="preserve"> _______________________</w:t>
      </w:r>
    </w:p>
    <w:p w14:paraId="2F31AA7C" w14:textId="77777777" w:rsidR="005346FD" w:rsidRDefault="005346FD" w:rsidP="0152C482">
      <w:pPr>
        <w:spacing w:after="0" w:line="278" w:lineRule="auto"/>
        <w:jc w:val="both"/>
        <w:rPr>
          <w:rFonts w:ascii="Aptos" w:eastAsia="Aptos" w:hAnsi="Aptos" w:cs="Aptos"/>
          <w:b/>
          <w:bCs/>
          <w:u w:val="single"/>
        </w:rPr>
      </w:pPr>
    </w:p>
    <w:p w14:paraId="1EC4A9E5" w14:textId="7ED43CE9" w:rsidR="001543C4" w:rsidRDefault="6F940A50" w:rsidP="00A777F0">
      <w:pPr>
        <w:spacing w:after="0" w:line="278" w:lineRule="auto"/>
        <w:jc w:val="both"/>
        <w:rPr>
          <w:rFonts w:ascii="Aptos" w:eastAsia="Aptos" w:hAnsi="Aptos" w:cs="Aptos"/>
          <w:b/>
          <w:bCs/>
        </w:rPr>
      </w:pPr>
      <w:r w:rsidRPr="0152C482">
        <w:rPr>
          <w:rFonts w:ascii="Aptos" w:eastAsia="Aptos" w:hAnsi="Aptos" w:cs="Aptos"/>
          <w:b/>
          <w:bCs/>
          <w:u w:val="single"/>
        </w:rPr>
        <w:t>RECEIPTS</w:t>
      </w:r>
      <w:r w:rsidR="65944E3E" w:rsidRPr="0152C482">
        <w:rPr>
          <w:rFonts w:ascii="Aptos" w:eastAsia="Aptos" w:hAnsi="Aptos" w:cs="Aptos"/>
          <w:b/>
          <w:bCs/>
          <w:u w:val="single"/>
        </w:rPr>
        <w:t>:</w:t>
      </w:r>
      <w:r w:rsidR="1402D7F9" w:rsidRPr="0152C482">
        <w:rPr>
          <w:rFonts w:ascii="Aptos" w:eastAsia="Aptos" w:hAnsi="Aptos" w:cs="Aptos"/>
          <w:b/>
          <w:bCs/>
          <w:u w:val="single"/>
        </w:rPr>
        <w:t xml:space="preserve">   </w:t>
      </w:r>
      <w:r w:rsidR="1402D7F9" w:rsidRPr="0152C482">
        <w:rPr>
          <w:rFonts w:ascii="Aptos" w:eastAsia="Aptos" w:hAnsi="Aptos" w:cs="Aptos"/>
          <w:b/>
          <w:bCs/>
        </w:rPr>
        <w:t xml:space="preserve">                                                                       </w:t>
      </w:r>
      <w:r w:rsidR="340496EB" w:rsidRPr="0152C482">
        <w:rPr>
          <w:rFonts w:ascii="Aptos" w:eastAsia="Aptos" w:hAnsi="Aptos" w:cs="Aptos"/>
          <w:b/>
          <w:bCs/>
        </w:rPr>
        <w:t xml:space="preserve">    </w:t>
      </w:r>
      <w:r w:rsidR="1402D7F9" w:rsidRPr="0152C482">
        <w:rPr>
          <w:rFonts w:ascii="Aptos" w:eastAsia="Aptos" w:hAnsi="Aptos" w:cs="Aptos"/>
          <w:b/>
          <w:bCs/>
        </w:rPr>
        <w:t xml:space="preserve">          </w:t>
      </w:r>
      <w:r w:rsidR="29779D15" w:rsidRPr="0152C482">
        <w:rPr>
          <w:rFonts w:ascii="Aptos" w:eastAsia="Aptos" w:hAnsi="Aptos" w:cs="Aptos"/>
          <w:b/>
          <w:bCs/>
        </w:rPr>
        <w:t xml:space="preserve">  </w:t>
      </w:r>
      <w:r w:rsidR="1402D7F9" w:rsidRPr="0152C482">
        <w:rPr>
          <w:rFonts w:ascii="Aptos" w:eastAsia="Aptos" w:hAnsi="Aptos" w:cs="Aptos"/>
          <w:b/>
          <w:bCs/>
        </w:rPr>
        <w:t xml:space="preserve">    </w:t>
      </w:r>
      <w:r w:rsidR="57714EF6" w:rsidRPr="0152C482">
        <w:rPr>
          <w:rFonts w:ascii="Aptos" w:eastAsia="Aptos" w:hAnsi="Aptos" w:cs="Aptos"/>
          <w:b/>
          <w:bCs/>
        </w:rPr>
        <w:t xml:space="preserve">  </w:t>
      </w:r>
      <w:r w:rsidR="1402D7F9" w:rsidRPr="0152C482">
        <w:rPr>
          <w:rFonts w:ascii="Aptos" w:eastAsia="Aptos" w:hAnsi="Aptos" w:cs="Aptos"/>
          <w:b/>
          <w:bCs/>
        </w:rPr>
        <w:t xml:space="preserve">    Current                   Year-to-Date</w:t>
      </w:r>
    </w:p>
    <w:p w14:paraId="4F80A4B9" w14:textId="717661A7" w:rsidR="001543C4" w:rsidRDefault="27CE0E27" w:rsidP="00A777F0">
      <w:pPr>
        <w:spacing w:after="0" w:line="278" w:lineRule="auto"/>
        <w:jc w:val="both"/>
        <w:rPr>
          <w:rFonts w:ascii="Aptos" w:eastAsia="Aptos" w:hAnsi="Aptos" w:cs="Aptos"/>
        </w:rPr>
      </w:pPr>
      <w:r w:rsidRPr="0152C482">
        <w:rPr>
          <w:rFonts w:ascii="Aptos" w:eastAsia="Aptos" w:hAnsi="Aptos" w:cs="Aptos"/>
        </w:rPr>
        <w:t xml:space="preserve">1. Donations from members </w:t>
      </w:r>
      <w:r w:rsidR="2FACB33E" w:rsidRPr="0152C482">
        <w:rPr>
          <w:rFonts w:ascii="Aptos" w:eastAsia="Aptos" w:hAnsi="Aptos" w:cs="Aptos"/>
        </w:rPr>
        <w:t xml:space="preserve">                                               </w:t>
      </w:r>
      <w:r w:rsidR="03872327" w:rsidRPr="0152C482">
        <w:rPr>
          <w:rFonts w:ascii="Aptos" w:eastAsia="Aptos" w:hAnsi="Aptos" w:cs="Aptos"/>
        </w:rPr>
        <w:t xml:space="preserve">     </w:t>
      </w:r>
      <w:r w:rsidR="40CFBDB5" w:rsidRPr="0152C482">
        <w:rPr>
          <w:rFonts w:ascii="Aptos" w:eastAsia="Aptos" w:hAnsi="Aptos" w:cs="Aptos"/>
        </w:rPr>
        <w:t xml:space="preserve">        </w:t>
      </w:r>
      <w:r w:rsidR="651C1501" w:rsidRPr="0152C482">
        <w:rPr>
          <w:rFonts w:ascii="Aptos" w:eastAsia="Aptos" w:hAnsi="Aptos" w:cs="Aptos"/>
        </w:rPr>
        <w:t>_____________       _______________</w:t>
      </w:r>
    </w:p>
    <w:p w14:paraId="54133957" w14:textId="005E14FA" w:rsidR="001543C4" w:rsidRDefault="259AE22D" w:rsidP="00A777F0">
      <w:pPr>
        <w:spacing w:after="0" w:line="278" w:lineRule="auto"/>
        <w:jc w:val="both"/>
        <w:rPr>
          <w:rFonts w:ascii="Aptos" w:eastAsia="Aptos" w:hAnsi="Aptos" w:cs="Aptos"/>
        </w:rPr>
      </w:pPr>
      <w:r w:rsidRPr="0152C482">
        <w:rPr>
          <w:rFonts w:ascii="Aptos" w:eastAsia="Aptos" w:hAnsi="Aptos" w:cs="Aptos"/>
        </w:rPr>
        <w:t>2</w:t>
      </w:r>
      <w:r w:rsidR="27CE0E27" w:rsidRPr="0152C482">
        <w:rPr>
          <w:rFonts w:ascii="Aptos" w:eastAsia="Aptos" w:hAnsi="Aptos" w:cs="Aptos"/>
        </w:rPr>
        <w:t>. Church/Poor Box Collection</w:t>
      </w:r>
      <w:r w:rsidR="4994F49C" w:rsidRPr="0152C482">
        <w:rPr>
          <w:rFonts w:ascii="Aptos" w:eastAsia="Aptos" w:hAnsi="Aptos" w:cs="Aptos"/>
        </w:rPr>
        <w:t xml:space="preserve">                       </w:t>
      </w:r>
      <w:r w:rsidR="4C18E482" w:rsidRPr="0152C482">
        <w:rPr>
          <w:rFonts w:ascii="Aptos" w:eastAsia="Aptos" w:hAnsi="Aptos" w:cs="Aptos"/>
        </w:rPr>
        <w:t xml:space="preserve">  </w:t>
      </w:r>
      <w:r w:rsidR="4994F49C" w:rsidRPr="0152C482">
        <w:rPr>
          <w:rFonts w:ascii="Aptos" w:eastAsia="Aptos" w:hAnsi="Aptos" w:cs="Aptos"/>
        </w:rPr>
        <w:t xml:space="preserve">            </w:t>
      </w:r>
      <w:r w:rsidR="21344D92" w:rsidRPr="0152C482">
        <w:rPr>
          <w:rFonts w:ascii="Aptos" w:eastAsia="Aptos" w:hAnsi="Aptos" w:cs="Aptos"/>
        </w:rPr>
        <w:t xml:space="preserve">    </w:t>
      </w:r>
      <w:r w:rsidR="4994F49C" w:rsidRPr="0152C482">
        <w:rPr>
          <w:rFonts w:ascii="Aptos" w:eastAsia="Aptos" w:hAnsi="Aptos" w:cs="Aptos"/>
        </w:rPr>
        <w:t xml:space="preserve">     </w:t>
      </w:r>
      <w:r w:rsidR="4BB2A319" w:rsidRPr="0152C482">
        <w:rPr>
          <w:rFonts w:ascii="Aptos" w:eastAsia="Aptos" w:hAnsi="Aptos" w:cs="Aptos"/>
        </w:rPr>
        <w:t xml:space="preserve">  </w:t>
      </w:r>
      <w:r w:rsidR="4994F49C" w:rsidRPr="0152C482">
        <w:rPr>
          <w:rFonts w:ascii="Aptos" w:eastAsia="Aptos" w:hAnsi="Aptos" w:cs="Aptos"/>
        </w:rPr>
        <w:t xml:space="preserve">   </w:t>
      </w:r>
      <w:r w:rsidR="484F6DDA" w:rsidRPr="0152C482">
        <w:rPr>
          <w:rFonts w:ascii="Aptos" w:eastAsia="Aptos" w:hAnsi="Aptos" w:cs="Aptos"/>
        </w:rPr>
        <w:t xml:space="preserve">  </w:t>
      </w:r>
      <w:r w:rsidR="4994F49C" w:rsidRPr="0152C482">
        <w:rPr>
          <w:rFonts w:ascii="Aptos" w:eastAsia="Aptos" w:hAnsi="Aptos" w:cs="Aptos"/>
        </w:rPr>
        <w:t xml:space="preserve">   </w:t>
      </w:r>
      <w:r w:rsidR="71813025" w:rsidRPr="0152C482">
        <w:rPr>
          <w:rFonts w:ascii="Aptos" w:eastAsia="Aptos" w:hAnsi="Aptos" w:cs="Aptos"/>
          <w:color w:val="000000" w:themeColor="text1"/>
        </w:rPr>
        <w:t>_____________       _______________</w:t>
      </w:r>
    </w:p>
    <w:p w14:paraId="749C6650" w14:textId="774788B4" w:rsidR="001543C4" w:rsidRDefault="27CE0E27" w:rsidP="00A777F0">
      <w:pPr>
        <w:spacing w:after="0" w:line="278" w:lineRule="auto"/>
        <w:jc w:val="both"/>
        <w:rPr>
          <w:rFonts w:ascii="Aptos" w:eastAsia="Aptos" w:hAnsi="Aptos" w:cs="Aptos"/>
        </w:rPr>
      </w:pPr>
      <w:r w:rsidRPr="0152C482">
        <w:rPr>
          <w:rFonts w:ascii="Aptos" w:eastAsia="Aptos" w:hAnsi="Aptos" w:cs="Aptos"/>
        </w:rPr>
        <w:t xml:space="preserve">3A. Fund Raising – Special Works (other than </w:t>
      </w:r>
      <w:r w:rsidR="500395A6" w:rsidRPr="0152C482">
        <w:rPr>
          <w:rFonts w:ascii="Aptos" w:eastAsia="Aptos" w:hAnsi="Aptos" w:cs="Aptos"/>
        </w:rPr>
        <w:t xml:space="preserve">Stores)  </w:t>
      </w:r>
      <w:r w:rsidR="3975F82E" w:rsidRPr="0152C482">
        <w:rPr>
          <w:rFonts w:ascii="Aptos" w:eastAsia="Aptos" w:hAnsi="Aptos" w:cs="Aptos"/>
        </w:rPr>
        <w:t xml:space="preserve"> </w:t>
      </w:r>
      <w:r w:rsidR="0C59D6CE" w:rsidRPr="0152C482">
        <w:rPr>
          <w:rFonts w:ascii="Aptos" w:eastAsia="Aptos" w:hAnsi="Aptos" w:cs="Aptos"/>
        </w:rPr>
        <w:t xml:space="preserve">  </w:t>
      </w:r>
      <w:r w:rsidR="3975F82E" w:rsidRPr="0152C482">
        <w:rPr>
          <w:rFonts w:ascii="Aptos" w:eastAsia="Aptos" w:hAnsi="Aptos" w:cs="Aptos"/>
        </w:rPr>
        <w:t xml:space="preserve">   </w:t>
      </w:r>
      <w:r w:rsidR="00A777F0">
        <w:rPr>
          <w:rFonts w:ascii="Aptos" w:eastAsia="Aptos" w:hAnsi="Aptos" w:cs="Aptos"/>
        </w:rPr>
        <w:t xml:space="preserve"> </w:t>
      </w:r>
      <w:r w:rsidR="3975F82E" w:rsidRPr="0152C482">
        <w:rPr>
          <w:rFonts w:ascii="Aptos" w:eastAsia="Aptos" w:hAnsi="Aptos" w:cs="Aptos"/>
        </w:rPr>
        <w:t xml:space="preserve"> _____________    </w:t>
      </w:r>
      <w:r w:rsidR="005346FD">
        <w:rPr>
          <w:rFonts w:ascii="Aptos" w:eastAsia="Aptos" w:hAnsi="Aptos" w:cs="Aptos"/>
        </w:rPr>
        <w:t xml:space="preserve"> </w:t>
      </w:r>
      <w:r w:rsidR="3975F82E" w:rsidRPr="0152C482">
        <w:rPr>
          <w:rFonts w:ascii="Aptos" w:eastAsia="Aptos" w:hAnsi="Aptos" w:cs="Aptos"/>
        </w:rPr>
        <w:t xml:space="preserve">   _______________</w:t>
      </w:r>
    </w:p>
    <w:p w14:paraId="2064A264" w14:textId="505F68E2" w:rsidR="001543C4" w:rsidRDefault="27CE0E27" w:rsidP="00A777F0">
      <w:pPr>
        <w:spacing w:after="0" w:line="278" w:lineRule="auto"/>
        <w:jc w:val="both"/>
        <w:rPr>
          <w:rFonts w:ascii="Aptos" w:eastAsia="Aptos" w:hAnsi="Aptos" w:cs="Aptos"/>
        </w:rPr>
      </w:pPr>
      <w:r w:rsidRPr="0152C482">
        <w:rPr>
          <w:rFonts w:ascii="Aptos" w:eastAsia="Aptos" w:hAnsi="Aptos" w:cs="Aptos"/>
        </w:rPr>
        <w:t>3B. Receipts from Conference owned Store(</w:t>
      </w:r>
      <w:r w:rsidR="11680828" w:rsidRPr="0152C482">
        <w:rPr>
          <w:rFonts w:ascii="Aptos" w:eastAsia="Aptos" w:hAnsi="Aptos" w:cs="Aptos"/>
        </w:rPr>
        <w:t xml:space="preserve">s)  </w:t>
      </w:r>
      <w:r w:rsidR="0C9167E0" w:rsidRPr="0152C482">
        <w:rPr>
          <w:rFonts w:ascii="Aptos" w:eastAsia="Aptos" w:hAnsi="Aptos" w:cs="Aptos"/>
        </w:rPr>
        <w:t xml:space="preserve">              </w:t>
      </w:r>
      <w:r w:rsidR="66302388" w:rsidRPr="0152C482">
        <w:rPr>
          <w:rFonts w:ascii="Aptos" w:eastAsia="Aptos" w:hAnsi="Aptos" w:cs="Aptos"/>
        </w:rPr>
        <w:t xml:space="preserve"> </w:t>
      </w:r>
      <w:r w:rsidR="00A777F0">
        <w:rPr>
          <w:rFonts w:ascii="Aptos" w:eastAsia="Aptos" w:hAnsi="Aptos" w:cs="Aptos"/>
        </w:rPr>
        <w:t xml:space="preserve"> </w:t>
      </w:r>
      <w:r w:rsidR="0C9167E0" w:rsidRPr="0152C482">
        <w:rPr>
          <w:rFonts w:ascii="Aptos" w:eastAsia="Aptos" w:hAnsi="Aptos" w:cs="Aptos"/>
        </w:rPr>
        <w:t xml:space="preserve">     _____________   </w:t>
      </w:r>
      <w:r w:rsidR="005346FD">
        <w:rPr>
          <w:rFonts w:ascii="Aptos" w:eastAsia="Aptos" w:hAnsi="Aptos" w:cs="Aptos"/>
        </w:rPr>
        <w:t xml:space="preserve"> </w:t>
      </w:r>
      <w:r w:rsidR="0C9167E0" w:rsidRPr="0152C482">
        <w:rPr>
          <w:rFonts w:ascii="Aptos" w:eastAsia="Aptos" w:hAnsi="Aptos" w:cs="Aptos"/>
        </w:rPr>
        <w:t xml:space="preserve">    _______________</w:t>
      </w:r>
    </w:p>
    <w:p w14:paraId="6F414E09" w14:textId="22311781" w:rsidR="001543C4" w:rsidRDefault="27CE0E27" w:rsidP="00A777F0">
      <w:pPr>
        <w:spacing w:after="0" w:line="278" w:lineRule="auto"/>
        <w:jc w:val="both"/>
        <w:rPr>
          <w:rFonts w:ascii="Aptos" w:eastAsia="Aptos" w:hAnsi="Aptos" w:cs="Aptos"/>
        </w:rPr>
      </w:pPr>
      <w:r w:rsidRPr="0152C482">
        <w:rPr>
          <w:rFonts w:ascii="Aptos" w:eastAsia="Aptos" w:hAnsi="Aptos" w:cs="Aptos"/>
        </w:rPr>
        <w:t>3C. Fund Raising – Special Events/Other</w:t>
      </w:r>
      <w:r w:rsidR="074248A8" w:rsidRPr="0152C482">
        <w:rPr>
          <w:rFonts w:ascii="Aptos" w:eastAsia="Aptos" w:hAnsi="Aptos" w:cs="Aptos"/>
        </w:rPr>
        <w:t xml:space="preserve">                           </w:t>
      </w:r>
      <w:r w:rsidR="00A777F0">
        <w:rPr>
          <w:rFonts w:ascii="Aptos" w:eastAsia="Aptos" w:hAnsi="Aptos" w:cs="Aptos"/>
        </w:rPr>
        <w:t xml:space="preserve"> </w:t>
      </w:r>
      <w:r w:rsidR="04A76F73" w:rsidRPr="0152C482">
        <w:rPr>
          <w:rFonts w:ascii="Aptos" w:eastAsia="Aptos" w:hAnsi="Aptos" w:cs="Aptos"/>
        </w:rPr>
        <w:t xml:space="preserve"> </w:t>
      </w:r>
      <w:r w:rsidR="074248A8" w:rsidRPr="0152C482">
        <w:rPr>
          <w:rFonts w:ascii="Aptos" w:eastAsia="Aptos" w:hAnsi="Aptos" w:cs="Aptos"/>
        </w:rPr>
        <w:t xml:space="preserve">       _____________       _______________</w:t>
      </w:r>
    </w:p>
    <w:p w14:paraId="59C112E3" w14:textId="0E546318" w:rsidR="001543C4" w:rsidRDefault="27CE0E27" w:rsidP="00A777F0">
      <w:pPr>
        <w:spacing w:after="0" w:line="278" w:lineRule="auto"/>
        <w:jc w:val="both"/>
        <w:rPr>
          <w:rFonts w:ascii="Aptos" w:eastAsia="Aptos" w:hAnsi="Aptos" w:cs="Aptos"/>
        </w:rPr>
      </w:pPr>
      <w:r w:rsidRPr="0152C482">
        <w:rPr>
          <w:rFonts w:ascii="Aptos" w:eastAsia="Aptos" w:hAnsi="Aptos" w:cs="Aptos"/>
        </w:rPr>
        <w:t>4. Contributions from other SVDP Entities</w:t>
      </w:r>
      <w:r w:rsidR="347FF57B" w:rsidRPr="0152C482">
        <w:rPr>
          <w:rFonts w:ascii="Aptos" w:eastAsia="Aptos" w:hAnsi="Aptos" w:cs="Aptos"/>
        </w:rPr>
        <w:t xml:space="preserve">                                _____________       _______________          </w:t>
      </w:r>
      <w:r w:rsidR="69E05B16" w:rsidRPr="0152C482">
        <w:rPr>
          <w:rFonts w:ascii="Aptos" w:eastAsia="Aptos" w:hAnsi="Aptos" w:cs="Aptos"/>
        </w:rPr>
        <w:t>5</w:t>
      </w:r>
      <w:r w:rsidRPr="0152C482">
        <w:rPr>
          <w:rFonts w:ascii="Aptos" w:eastAsia="Aptos" w:hAnsi="Aptos" w:cs="Aptos"/>
        </w:rPr>
        <w:t>A. Qualified Government Grants</w:t>
      </w:r>
      <w:r w:rsidR="14E70E76" w:rsidRPr="0152C482">
        <w:rPr>
          <w:rFonts w:ascii="Aptos" w:eastAsia="Aptos" w:hAnsi="Aptos" w:cs="Aptos"/>
        </w:rPr>
        <w:t xml:space="preserve">                                                 </w:t>
      </w:r>
      <w:r w:rsidR="14E70E76" w:rsidRPr="0152C482">
        <w:rPr>
          <w:rFonts w:ascii="Aptos" w:eastAsia="Aptos" w:hAnsi="Aptos" w:cs="Aptos"/>
          <w:color w:val="000000" w:themeColor="text1"/>
        </w:rPr>
        <w:t>_____________       ______________</w:t>
      </w:r>
      <w:r w:rsidR="4B694AD6" w:rsidRPr="0152C482">
        <w:rPr>
          <w:rFonts w:ascii="Aptos" w:eastAsia="Aptos" w:hAnsi="Aptos" w:cs="Aptos"/>
          <w:color w:val="000000" w:themeColor="text1"/>
        </w:rPr>
        <w:t>_ 5</w:t>
      </w:r>
      <w:r w:rsidRPr="0152C482">
        <w:rPr>
          <w:rFonts w:ascii="Aptos" w:eastAsia="Aptos" w:hAnsi="Aptos" w:cs="Aptos"/>
        </w:rPr>
        <w:t>B. Other – Disaster Funds</w:t>
      </w:r>
      <w:r w:rsidR="31E308E5" w:rsidRPr="0152C482">
        <w:rPr>
          <w:rFonts w:ascii="Aptos" w:eastAsia="Aptos" w:hAnsi="Aptos" w:cs="Aptos"/>
        </w:rPr>
        <w:t xml:space="preserve">                                           </w:t>
      </w:r>
      <w:r w:rsidR="3A200405" w:rsidRPr="0152C482">
        <w:rPr>
          <w:rFonts w:ascii="Aptos" w:eastAsia="Aptos" w:hAnsi="Aptos" w:cs="Aptos"/>
        </w:rPr>
        <w:t xml:space="preserve"> </w:t>
      </w:r>
      <w:r w:rsidR="31E308E5" w:rsidRPr="0152C482">
        <w:rPr>
          <w:rFonts w:ascii="Aptos" w:eastAsia="Aptos" w:hAnsi="Aptos" w:cs="Aptos"/>
        </w:rPr>
        <w:t xml:space="preserve">               </w:t>
      </w:r>
      <w:r w:rsidR="00A777F0">
        <w:rPr>
          <w:rFonts w:ascii="Aptos" w:eastAsia="Aptos" w:hAnsi="Aptos" w:cs="Aptos"/>
        </w:rPr>
        <w:t xml:space="preserve"> </w:t>
      </w:r>
      <w:r w:rsidR="31E308E5" w:rsidRPr="0152C482">
        <w:rPr>
          <w:rFonts w:ascii="Aptos" w:eastAsia="Aptos" w:hAnsi="Aptos" w:cs="Aptos"/>
        </w:rPr>
        <w:t xml:space="preserve">     </w:t>
      </w:r>
      <w:r w:rsidR="31E308E5" w:rsidRPr="0152C482">
        <w:rPr>
          <w:rFonts w:ascii="Aptos" w:eastAsia="Aptos" w:hAnsi="Aptos" w:cs="Aptos"/>
          <w:color w:val="000000" w:themeColor="text1"/>
        </w:rPr>
        <w:t xml:space="preserve">_____________ </w:t>
      </w:r>
      <w:r w:rsidR="005346FD">
        <w:rPr>
          <w:rFonts w:ascii="Aptos" w:eastAsia="Aptos" w:hAnsi="Aptos" w:cs="Aptos"/>
          <w:color w:val="000000" w:themeColor="text1"/>
        </w:rPr>
        <w:t xml:space="preserve">  </w:t>
      </w:r>
      <w:r w:rsidR="31E308E5" w:rsidRPr="0152C482">
        <w:rPr>
          <w:rFonts w:ascii="Aptos" w:eastAsia="Aptos" w:hAnsi="Aptos" w:cs="Aptos"/>
          <w:color w:val="000000" w:themeColor="text1"/>
        </w:rPr>
        <w:t xml:space="preserve">      _______________</w:t>
      </w:r>
    </w:p>
    <w:p w14:paraId="1EEA0337" w14:textId="5766B8CC" w:rsidR="001543C4" w:rsidRDefault="31E308E5" w:rsidP="00A777F0">
      <w:pPr>
        <w:spacing w:after="0" w:line="278" w:lineRule="auto"/>
        <w:jc w:val="both"/>
        <w:rPr>
          <w:rFonts w:ascii="Aptos" w:eastAsia="Aptos" w:hAnsi="Aptos" w:cs="Aptos"/>
        </w:rPr>
      </w:pPr>
      <w:r w:rsidRPr="0152C482">
        <w:rPr>
          <w:rFonts w:ascii="Aptos" w:eastAsia="Aptos" w:hAnsi="Aptos" w:cs="Aptos"/>
        </w:rPr>
        <w:t>5</w:t>
      </w:r>
      <w:r w:rsidR="27CE0E27" w:rsidRPr="0152C482">
        <w:rPr>
          <w:rFonts w:ascii="Aptos" w:eastAsia="Aptos" w:hAnsi="Aptos" w:cs="Aptos"/>
        </w:rPr>
        <w:t>C. Other – Capital Campaign Funds</w:t>
      </w:r>
      <w:r w:rsidR="709ACE93" w:rsidRPr="0152C482">
        <w:rPr>
          <w:rFonts w:ascii="Aptos" w:eastAsia="Aptos" w:hAnsi="Aptos" w:cs="Aptos"/>
        </w:rPr>
        <w:t xml:space="preserve">                                         </w:t>
      </w:r>
      <w:r w:rsidR="709ACE93" w:rsidRPr="0152C482">
        <w:rPr>
          <w:rFonts w:ascii="Aptos" w:eastAsia="Aptos" w:hAnsi="Aptos" w:cs="Aptos"/>
          <w:color w:val="000000" w:themeColor="text1"/>
        </w:rPr>
        <w:t>_____________       _______________</w:t>
      </w:r>
      <w:r w:rsidR="709ACE93" w:rsidRPr="0152C482">
        <w:rPr>
          <w:rFonts w:ascii="Aptos" w:eastAsia="Aptos" w:hAnsi="Aptos" w:cs="Aptos"/>
        </w:rPr>
        <w:t xml:space="preserve">              </w:t>
      </w:r>
      <w:r w:rsidR="27CE0E27" w:rsidRPr="0152C482">
        <w:rPr>
          <w:rFonts w:ascii="Aptos" w:eastAsia="Aptos" w:hAnsi="Aptos" w:cs="Aptos"/>
        </w:rPr>
        <w:t>5D. Other – Other Restricted Funds</w:t>
      </w:r>
      <w:r w:rsidR="39695997" w:rsidRPr="0152C482">
        <w:rPr>
          <w:rFonts w:ascii="Aptos" w:eastAsia="Aptos" w:hAnsi="Aptos" w:cs="Aptos"/>
        </w:rPr>
        <w:t xml:space="preserve">                                             </w:t>
      </w:r>
      <w:r w:rsidR="39695997" w:rsidRPr="0152C482">
        <w:rPr>
          <w:rFonts w:ascii="Aptos" w:eastAsia="Aptos" w:hAnsi="Aptos" w:cs="Aptos"/>
          <w:color w:val="000000" w:themeColor="text1"/>
        </w:rPr>
        <w:t>_____________       ______________</w:t>
      </w:r>
      <w:r w:rsidR="3D71DD9C" w:rsidRPr="0152C482">
        <w:rPr>
          <w:rFonts w:ascii="Aptos" w:eastAsia="Aptos" w:hAnsi="Aptos" w:cs="Aptos"/>
          <w:color w:val="000000" w:themeColor="text1"/>
        </w:rPr>
        <w:t>_ 5</w:t>
      </w:r>
      <w:r w:rsidR="27CE0E27" w:rsidRPr="0152C482">
        <w:rPr>
          <w:rFonts w:ascii="Aptos" w:eastAsia="Aptos" w:hAnsi="Aptos" w:cs="Aptos"/>
        </w:rPr>
        <w:t xml:space="preserve">E. Other – Misc. Receipts   </w:t>
      </w:r>
    </w:p>
    <w:p w14:paraId="05807591" w14:textId="5198CB6B" w:rsidR="001543C4" w:rsidRDefault="56919DCE" w:rsidP="00A777F0">
      <w:pPr>
        <w:spacing w:after="0" w:line="278" w:lineRule="auto"/>
        <w:jc w:val="both"/>
        <w:rPr>
          <w:rFonts w:ascii="Aptos" w:eastAsia="Aptos" w:hAnsi="Aptos" w:cs="Aptos"/>
        </w:rPr>
      </w:pPr>
      <w:r w:rsidRPr="0152C482">
        <w:rPr>
          <w:rFonts w:ascii="Aptos" w:eastAsia="Aptos" w:hAnsi="Aptos" w:cs="Aptos"/>
        </w:rPr>
        <w:t xml:space="preserve">                                                             </w:t>
      </w:r>
      <w:r w:rsidR="5726F93D" w:rsidRPr="0152C482">
        <w:rPr>
          <w:rFonts w:ascii="Aptos" w:eastAsia="Aptos" w:hAnsi="Aptos" w:cs="Aptos"/>
          <w:b/>
          <w:bCs/>
          <w:u w:val="single"/>
        </w:rPr>
        <w:t>SUB</w:t>
      </w:r>
      <w:r w:rsidRPr="0152C482">
        <w:rPr>
          <w:rFonts w:ascii="Aptos" w:eastAsia="Aptos" w:hAnsi="Aptos" w:cs="Aptos"/>
          <w:b/>
          <w:bCs/>
          <w:u w:val="single"/>
        </w:rPr>
        <w:t>TOTAL:</w:t>
      </w:r>
      <w:r w:rsidR="27CE0E27" w:rsidRPr="0152C482">
        <w:rPr>
          <w:rFonts w:ascii="Aptos" w:eastAsia="Aptos" w:hAnsi="Aptos" w:cs="Aptos"/>
        </w:rPr>
        <w:t xml:space="preserve"> </w:t>
      </w:r>
      <w:r w:rsidR="12B371E8" w:rsidRPr="0152C482">
        <w:rPr>
          <w:rFonts w:ascii="Aptos" w:eastAsia="Aptos" w:hAnsi="Aptos" w:cs="Aptos"/>
        </w:rPr>
        <w:t xml:space="preserve">                                 </w:t>
      </w:r>
      <w:r w:rsidR="12B371E8" w:rsidRPr="0152C482">
        <w:rPr>
          <w:rFonts w:ascii="Aptos" w:eastAsia="Aptos" w:hAnsi="Aptos" w:cs="Aptos"/>
          <w:color w:val="000000" w:themeColor="text1"/>
        </w:rPr>
        <w:t>_____________       _______________</w:t>
      </w:r>
    </w:p>
    <w:p w14:paraId="2835EF42" w14:textId="092B7E3E" w:rsidR="001543C4" w:rsidRDefault="05A5DFB7" w:rsidP="00A777F0">
      <w:pPr>
        <w:spacing w:after="0" w:line="278" w:lineRule="auto"/>
        <w:jc w:val="both"/>
        <w:rPr>
          <w:rFonts w:ascii="Aptos" w:eastAsia="Aptos" w:hAnsi="Aptos" w:cs="Aptos"/>
        </w:rPr>
      </w:pPr>
      <w:r w:rsidRPr="0152C482">
        <w:rPr>
          <w:rFonts w:ascii="Aptos" w:eastAsia="Aptos" w:hAnsi="Aptos" w:cs="Aptos"/>
          <w:b/>
          <w:bCs/>
          <w:u w:val="single"/>
        </w:rPr>
        <w:t>EXPENSES:</w:t>
      </w:r>
      <w:r w:rsidR="12B371E8" w:rsidRPr="0152C482">
        <w:rPr>
          <w:rFonts w:ascii="Aptos" w:eastAsia="Aptos" w:hAnsi="Aptos" w:cs="Aptos"/>
        </w:rPr>
        <w:t xml:space="preserve">   </w:t>
      </w:r>
    </w:p>
    <w:p w14:paraId="06A24EB0" w14:textId="42040E37" w:rsidR="001543C4" w:rsidRDefault="27CE0E27" w:rsidP="00A777F0">
      <w:pPr>
        <w:spacing w:after="0" w:line="278" w:lineRule="auto"/>
        <w:jc w:val="both"/>
        <w:rPr>
          <w:rFonts w:ascii="Aptos" w:eastAsia="Aptos" w:hAnsi="Aptos" w:cs="Aptos"/>
        </w:rPr>
      </w:pPr>
      <w:r w:rsidRPr="0152C482">
        <w:rPr>
          <w:rFonts w:ascii="Aptos" w:eastAsia="Aptos" w:hAnsi="Aptos" w:cs="Aptos"/>
        </w:rPr>
        <w:t>6. Those We Serve</w:t>
      </w:r>
      <w:r w:rsidR="58309B93" w:rsidRPr="0152C482">
        <w:rPr>
          <w:rFonts w:ascii="Aptos" w:eastAsia="Aptos" w:hAnsi="Aptos" w:cs="Aptos"/>
        </w:rPr>
        <w:t xml:space="preserve">              </w:t>
      </w:r>
      <w:r w:rsidR="0240E8D4" w:rsidRPr="0152C482">
        <w:rPr>
          <w:rFonts w:ascii="Aptos" w:eastAsia="Aptos" w:hAnsi="Aptos" w:cs="Aptos"/>
        </w:rPr>
        <w:t xml:space="preserve">                                                               _____________       _______________                                                           </w:t>
      </w:r>
      <w:r w:rsidR="58309B93" w:rsidRPr="0152C482">
        <w:rPr>
          <w:rFonts w:ascii="Aptos" w:eastAsia="Aptos" w:hAnsi="Aptos" w:cs="Aptos"/>
        </w:rPr>
        <w:t xml:space="preserve">                                                            </w:t>
      </w:r>
      <w:r w:rsidRPr="0152C482">
        <w:rPr>
          <w:rFonts w:ascii="Aptos" w:eastAsia="Aptos" w:hAnsi="Aptos" w:cs="Aptos"/>
        </w:rPr>
        <w:t>7. Housing Assistance/Eviction Prevention</w:t>
      </w:r>
      <w:r w:rsidR="4317A266" w:rsidRPr="0152C482">
        <w:rPr>
          <w:rFonts w:ascii="Aptos" w:eastAsia="Aptos" w:hAnsi="Aptos" w:cs="Aptos"/>
        </w:rPr>
        <w:t xml:space="preserve">                        </w:t>
      </w:r>
      <w:r w:rsidR="77577CC7" w:rsidRPr="0152C482">
        <w:rPr>
          <w:rFonts w:ascii="Aptos" w:eastAsia="Aptos" w:hAnsi="Aptos" w:cs="Aptos"/>
        </w:rPr>
        <w:t xml:space="preserve">  </w:t>
      </w:r>
      <w:r w:rsidR="4317A266" w:rsidRPr="0152C482">
        <w:rPr>
          <w:rFonts w:ascii="Aptos" w:eastAsia="Aptos" w:hAnsi="Aptos" w:cs="Aptos"/>
        </w:rPr>
        <w:t xml:space="preserve">     </w:t>
      </w:r>
      <w:r w:rsidR="0539BE1C" w:rsidRPr="0152C482">
        <w:rPr>
          <w:rFonts w:ascii="Aptos" w:eastAsia="Aptos" w:hAnsi="Aptos" w:cs="Aptos"/>
        </w:rPr>
        <w:t>_____________       _______________</w:t>
      </w:r>
    </w:p>
    <w:p w14:paraId="0452F5AE" w14:textId="4C67683F" w:rsidR="001543C4" w:rsidRDefault="27CE0E27" w:rsidP="00A777F0">
      <w:pPr>
        <w:spacing w:after="0" w:line="278" w:lineRule="auto"/>
        <w:jc w:val="both"/>
        <w:rPr>
          <w:rFonts w:ascii="Aptos" w:eastAsia="Aptos" w:hAnsi="Aptos" w:cs="Aptos"/>
        </w:rPr>
      </w:pPr>
      <w:r w:rsidRPr="0152C482">
        <w:rPr>
          <w:rFonts w:ascii="Aptos" w:eastAsia="Aptos" w:hAnsi="Aptos" w:cs="Aptos"/>
        </w:rPr>
        <w:t>8. Disaster Contributions</w:t>
      </w:r>
      <w:r w:rsidR="6CE22447" w:rsidRPr="0152C482">
        <w:rPr>
          <w:rFonts w:ascii="Aptos" w:eastAsia="Aptos" w:hAnsi="Aptos" w:cs="Aptos"/>
        </w:rPr>
        <w:t xml:space="preserve">                                                              _____________       _______________         </w:t>
      </w:r>
      <w:r w:rsidRPr="0152C482">
        <w:rPr>
          <w:rFonts w:ascii="Aptos" w:eastAsia="Aptos" w:hAnsi="Aptos" w:cs="Aptos"/>
        </w:rPr>
        <w:t>9A. Domestic Twinning</w:t>
      </w:r>
      <w:r w:rsidR="552174FB" w:rsidRPr="0152C482">
        <w:rPr>
          <w:rFonts w:ascii="Aptos" w:eastAsia="Aptos" w:hAnsi="Aptos" w:cs="Aptos"/>
        </w:rPr>
        <w:t xml:space="preserve">                                                       _____________       _______________                                                               </w:t>
      </w:r>
      <w:r w:rsidRPr="0152C482">
        <w:rPr>
          <w:rFonts w:ascii="Aptos" w:eastAsia="Aptos" w:hAnsi="Aptos" w:cs="Aptos"/>
        </w:rPr>
        <w:t>9B. International Twinning</w:t>
      </w:r>
      <w:r w:rsidR="5DDCD835" w:rsidRPr="0152C482">
        <w:rPr>
          <w:rFonts w:ascii="Aptos" w:eastAsia="Aptos" w:hAnsi="Aptos" w:cs="Aptos"/>
        </w:rPr>
        <w:t xml:space="preserve">                                                                _____________   </w:t>
      </w:r>
      <w:r w:rsidR="005346FD">
        <w:rPr>
          <w:rFonts w:ascii="Aptos" w:eastAsia="Aptos" w:hAnsi="Aptos" w:cs="Aptos"/>
        </w:rPr>
        <w:t xml:space="preserve">  </w:t>
      </w:r>
      <w:r w:rsidR="5DDCD835" w:rsidRPr="0152C482">
        <w:rPr>
          <w:rFonts w:ascii="Aptos" w:eastAsia="Aptos" w:hAnsi="Aptos" w:cs="Aptos"/>
        </w:rPr>
        <w:t xml:space="preserve">    _______________ </w:t>
      </w:r>
    </w:p>
    <w:p w14:paraId="0237B86B" w14:textId="347BC72F" w:rsidR="001543C4" w:rsidRDefault="27CE0E27" w:rsidP="00A777F0">
      <w:pPr>
        <w:spacing w:after="0" w:line="278" w:lineRule="auto"/>
        <w:jc w:val="both"/>
      </w:pPr>
      <w:r w:rsidRPr="0152C482">
        <w:rPr>
          <w:rFonts w:ascii="Aptos" w:eastAsia="Aptos" w:hAnsi="Aptos" w:cs="Aptos"/>
        </w:rPr>
        <w:t xml:space="preserve"> (With contact list for International Twinning Partners)</w:t>
      </w:r>
    </w:p>
    <w:p w14:paraId="0F55A6DD" w14:textId="4C2E7867" w:rsidR="001543C4" w:rsidRDefault="27CE0E27" w:rsidP="00A777F0">
      <w:pPr>
        <w:spacing w:after="0" w:line="278" w:lineRule="auto"/>
        <w:jc w:val="both"/>
        <w:rPr>
          <w:rFonts w:ascii="Aptos" w:eastAsia="Aptos" w:hAnsi="Aptos" w:cs="Aptos"/>
        </w:rPr>
      </w:pPr>
      <w:r w:rsidRPr="0152C482">
        <w:rPr>
          <w:rFonts w:ascii="Aptos" w:eastAsia="Aptos" w:hAnsi="Aptos" w:cs="Aptos"/>
        </w:rPr>
        <w:t>10. Solidarity Contributions (Dues/Tithing)</w:t>
      </w:r>
      <w:r w:rsidR="0250E7C2" w:rsidRPr="0152C482">
        <w:rPr>
          <w:rFonts w:ascii="Aptos" w:eastAsia="Aptos" w:hAnsi="Aptos" w:cs="Aptos"/>
        </w:rPr>
        <w:t xml:space="preserve">                        _____________       _______________          </w:t>
      </w:r>
      <w:r w:rsidRPr="0152C482">
        <w:rPr>
          <w:rFonts w:ascii="Aptos" w:eastAsia="Aptos" w:hAnsi="Aptos" w:cs="Aptos"/>
        </w:rPr>
        <w:t>11. Contributions to Upper Councils</w:t>
      </w:r>
      <w:r w:rsidR="3A8EAD71" w:rsidRPr="0152C482">
        <w:rPr>
          <w:rFonts w:ascii="Aptos" w:eastAsia="Aptos" w:hAnsi="Aptos" w:cs="Aptos"/>
        </w:rPr>
        <w:t xml:space="preserve">                                _____________       _______________                               </w:t>
      </w:r>
      <w:r w:rsidRPr="0152C482">
        <w:rPr>
          <w:rFonts w:ascii="Aptos" w:eastAsia="Aptos" w:hAnsi="Aptos" w:cs="Aptos"/>
        </w:rPr>
        <w:t>12A. Operating Expense – Special Works</w:t>
      </w:r>
      <w:r w:rsidR="77461666" w:rsidRPr="0152C482">
        <w:rPr>
          <w:rFonts w:ascii="Aptos" w:eastAsia="Aptos" w:hAnsi="Aptos" w:cs="Aptos"/>
        </w:rPr>
        <w:t xml:space="preserve">                      _____________       _______________                  </w:t>
      </w:r>
      <w:r w:rsidRPr="0152C482">
        <w:rPr>
          <w:rFonts w:ascii="Aptos" w:eastAsia="Aptos" w:hAnsi="Aptos" w:cs="Aptos"/>
        </w:rPr>
        <w:t>12B. Operating Expense – Stores</w:t>
      </w:r>
      <w:r w:rsidR="28C95280" w:rsidRPr="0152C482">
        <w:rPr>
          <w:rFonts w:ascii="Aptos" w:eastAsia="Aptos" w:hAnsi="Aptos" w:cs="Aptos"/>
        </w:rPr>
        <w:t xml:space="preserve">                                     _____________       _______________                   </w:t>
      </w:r>
      <w:r w:rsidRPr="0152C482">
        <w:rPr>
          <w:rFonts w:ascii="Aptos" w:eastAsia="Aptos" w:hAnsi="Aptos" w:cs="Aptos"/>
        </w:rPr>
        <w:t>12C. Operating Expense – Special Events</w:t>
      </w:r>
      <w:r w:rsidR="5365434D" w:rsidRPr="0152C482">
        <w:rPr>
          <w:rFonts w:ascii="Aptos" w:eastAsia="Aptos" w:hAnsi="Aptos" w:cs="Aptos"/>
        </w:rPr>
        <w:t xml:space="preserve">                                _____________    </w:t>
      </w:r>
      <w:r w:rsidR="005346FD">
        <w:rPr>
          <w:rFonts w:ascii="Aptos" w:eastAsia="Aptos" w:hAnsi="Aptos" w:cs="Aptos"/>
        </w:rPr>
        <w:t xml:space="preserve">   </w:t>
      </w:r>
      <w:r w:rsidR="5365434D" w:rsidRPr="0152C482">
        <w:rPr>
          <w:rFonts w:ascii="Aptos" w:eastAsia="Aptos" w:hAnsi="Aptos" w:cs="Aptos"/>
        </w:rPr>
        <w:t xml:space="preserve">   _______________  </w:t>
      </w:r>
    </w:p>
    <w:p w14:paraId="044F37DF" w14:textId="172C6D07" w:rsidR="00A777F0" w:rsidRDefault="27CE0E27" w:rsidP="00A777F0">
      <w:pPr>
        <w:spacing w:after="0" w:line="278" w:lineRule="auto"/>
        <w:jc w:val="both"/>
        <w:rPr>
          <w:rFonts w:ascii="Aptos" w:eastAsia="Aptos" w:hAnsi="Aptos" w:cs="Aptos"/>
          <w:b/>
          <w:bCs/>
        </w:rPr>
      </w:pPr>
      <w:r w:rsidRPr="0152C482">
        <w:rPr>
          <w:rFonts w:ascii="Aptos" w:eastAsia="Aptos" w:hAnsi="Aptos" w:cs="Aptos"/>
        </w:rPr>
        <w:t>12D. Operating Expense – Other</w:t>
      </w:r>
      <w:r w:rsidR="35FED251" w:rsidRPr="0152C482">
        <w:rPr>
          <w:rFonts w:ascii="Aptos" w:eastAsia="Aptos" w:hAnsi="Aptos" w:cs="Aptos"/>
        </w:rPr>
        <w:t xml:space="preserve">                      </w:t>
      </w:r>
      <w:bookmarkStart w:id="0" w:name="_Hlk178165889"/>
      <w:r w:rsidR="35FED251" w:rsidRPr="0152C482">
        <w:rPr>
          <w:rFonts w:ascii="Aptos" w:eastAsia="Aptos" w:hAnsi="Aptos" w:cs="Aptos"/>
        </w:rPr>
        <w:t xml:space="preserve">          </w:t>
      </w:r>
      <w:r w:rsidR="005346FD">
        <w:rPr>
          <w:rFonts w:ascii="Aptos" w:eastAsia="Aptos" w:hAnsi="Aptos" w:cs="Aptos"/>
        </w:rPr>
        <w:t xml:space="preserve"> </w:t>
      </w:r>
      <w:r w:rsidR="35FED251" w:rsidRPr="0152C482">
        <w:rPr>
          <w:rFonts w:ascii="Aptos" w:eastAsia="Aptos" w:hAnsi="Aptos" w:cs="Aptos"/>
        </w:rPr>
        <w:t xml:space="preserve"> </w:t>
      </w:r>
      <w:r w:rsidR="005346FD">
        <w:rPr>
          <w:rFonts w:ascii="Aptos" w:eastAsia="Aptos" w:hAnsi="Aptos" w:cs="Aptos"/>
        </w:rPr>
        <w:t xml:space="preserve">  </w:t>
      </w:r>
      <w:r w:rsidR="35FED251" w:rsidRPr="0152C482">
        <w:rPr>
          <w:rFonts w:ascii="Aptos" w:eastAsia="Aptos" w:hAnsi="Aptos" w:cs="Aptos"/>
        </w:rPr>
        <w:t xml:space="preserve">   _____________       _______________</w:t>
      </w:r>
      <w:r w:rsidR="005346FD">
        <w:rPr>
          <w:rFonts w:ascii="Aptos" w:eastAsia="Aptos" w:hAnsi="Aptos" w:cs="Aptos"/>
        </w:rPr>
        <w:t xml:space="preserve"> </w:t>
      </w:r>
      <w:r w:rsidR="35FED251" w:rsidRPr="0152C482">
        <w:rPr>
          <w:rFonts w:ascii="Aptos" w:eastAsia="Aptos" w:hAnsi="Aptos" w:cs="Aptos"/>
        </w:rPr>
        <w:t xml:space="preserve">  </w:t>
      </w:r>
      <w:bookmarkEnd w:id="0"/>
      <w:r w:rsidR="35FED251" w:rsidRPr="0152C482">
        <w:rPr>
          <w:rFonts w:ascii="Aptos" w:eastAsia="Aptos" w:hAnsi="Aptos" w:cs="Aptos"/>
        </w:rPr>
        <w:t xml:space="preserve">                  </w:t>
      </w:r>
      <w:r w:rsidRPr="0152C482">
        <w:rPr>
          <w:rFonts w:ascii="Aptos" w:eastAsia="Aptos" w:hAnsi="Aptos" w:cs="Aptos"/>
        </w:rPr>
        <w:t>13. Other</w:t>
      </w:r>
      <w:r w:rsidR="3CB98061" w:rsidRPr="0152C482">
        <w:rPr>
          <w:rFonts w:ascii="Aptos" w:eastAsia="Aptos" w:hAnsi="Aptos" w:cs="Aptos"/>
          <w:b/>
          <w:bCs/>
        </w:rPr>
        <w:t xml:space="preserve">                                         </w:t>
      </w:r>
      <w:r w:rsidR="00A777F0">
        <w:rPr>
          <w:rFonts w:ascii="Aptos" w:eastAsia="Aptos" w:hAnsi="Aptos" w:cs="Aptos"/>
          <w:b/>
          <w:bCs/>
        </w:rPr>
        <w:t xml:space="preserve">                                        </w:t>
      </w:r>
      <w:r w:rsidR="3CB98061" w:rsidRPr="0152C482">
        <w:rPr>
          <w:rFonts w:ascii="Aptos" w:eastAsia="Aptos" w:hAnsi="Aptos" w:cs="Aptos"/>
          <w:b/>
          <w:bCs/>
        </w:rPr>
        <w:t xml:space="preserve">  </w:t>
      </w:r>
      <w:r w:rsidR="00A777F0" w:rsidRPr="0152C482">
        <w:rPr>
          <w:rFonts w:ascii="Aptos" w:eastAsia="Aptos" w:hAnsi="Aptos" w:cs="Aptos"/>
        </w:rPr>
        <w:t xml:space="preserve">          </w:t>
      </w:r>
      <w:r w:rsidR="00A777F0">
        <w:rPr>
          <w:rFonts w:ascii="Aptos" w:eastAsia="Aptos" w:hAnsi="Aptos" w:cs="Aptos"/>
        </w:rPr>
        <w:t xml:space="preserve"> </w:t>
      </w:r>
      <w:r w:rsidR="00A777F0" w:rsidRPr="0152C482">
        <w:rPr>
          <w:rFonts w:ascii="Aptos" w:eastAsia="Aptos" w:hAnsi="Aptos" w:cs="Aptos"/>
        </w:rPr>
        <w:t xml:space="preserve"> </w:t>
      </w:r>
      <w:r w:rsidR="00A777F0">
        <w:rPr>
          <w:rFonts w:ascii="Aptos" w:eastAsia="Aptos" w:hAnsi="Aptos" w:cs="Aptos"/>
        </w:rPr>
        <w:t xml:space="preserve">  </w:t>
      </w:r>
      <w:r w:rsidR="00A777F0" w:rsidRPr="0152C482">
        <w:rPr>
          <w:rFonts w:ascii="Aptos" w:eastAsia="Aptos" w:hAnsi="Aptos" w:cs="Aptos"/>
        </w:rPr>
        <w:t xml:space="preserve">   _____________   </w:t>
      </w:r>
      <w:r w:rsidR="00A777F0">
        <w:rPr>
          <w:rFonts w:ascii="Aptos" w:eastAsia="Aptos" w:hAnsi="Aptos" w:cs="Aptos"/>
        </w:rPr>
        <w:t xml:space="preserve"> </w:t>
      </w:r>
      <w:r w:rsidR="00A777F0" w:rsidRPr="0152C482">
        <w:rPr>
          <w:rFonts w:ascii="Aptos" w:eastAsia="Aptos" w:hAnsi="Aptos" w:cs="Aptos"/>
        </w:rPr>
        <w:t xml:space="preserve">    _______________</w:t>
      </w:r>
      <w:r w:rsidR="00A777F0">
        <w:rPr>
          <w:rFonts w:ascii="Aptos" w:eastAsia="Aptos" w:hAnsi="Aptos" w:cs="Aptos"/>
        </w:rPr>
        <w:t xml:space="preserve"> </w:t>
      </w:r>
      <w:r w:rsidR="00A777F0" w:rsidRPr="0152C482">
        <w:rPr>
          <w:rFonts w:ascii="Aptos" w:eastAsia="Aptos" w:hAnsi="Aptos" w:cs="Aptos"/>
        </w:rPr>
        <w:t xml:space="preserve">  </w:t>
      </w:r>
      <w:r w:rsidR="3CB98061" w:rsidRPr="0152C482">
        <w:rPr>
          <w:rFonts w:ascii="Aptos" w:eastAsia="Aptos" w:hAnsi="Aptos" w:cs="Aptos"/>
          <w:b/>
          <w:bCs/>
        </w:rPr>
        <w:t xml:space="preserve">                      </w:t>
      </w:r>
    </w:p>
    <w:p w14:paraId="480D8AE7" w14:textId="534B9A30" w:rsidR="00A777F0" w:rsidRDefault="001B19D3" w:rsidP="005346FD">
      <w:pPr>
        <w:spacing w:after="60" w:line="278" w:lineRule="auto"/>
        <w:jc w:val="both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b/>
          <w:bCs/>
        </w:rPr>
        <w:t xml:space="preserve">                                                                       </w:t>
      </w:r>
      <w:r w:rsidR="55292061" w:rsidRPr="0152C482">
        <w:rPr>
          <w:rFonts w:ascii="Aptos" w:eastAsia="Aptos" w:hAnsi="Aptos" w:cs="Aptos"/>
          <w:b/>
          <w:bCs/>
          <w:u w:val="single"/>
        </w:rPr>
        <w:t>TOTAL:</w:t>
      </w:r>
      <w:r w:rsidR="55292061" w:rsidRPr="0152C482">
        <w:rPr>
          <w:rFonts w:ascii="Aptos" w:eastAsia="Aptos" w:hAnsi="Aptos" w:cs="Aptos"/>
        </w:rPr>
        <w:t xml:space="preserve">                                  </w:t>
      </w:r>
      <w:r w:rsidR="55292061" w:rsidRPr="0152C482">
        <w:rPr>
          <w:rFonts w:ascii="Aptos" w:eastAsia="Aptos" w:hAnsi="Aptos" w:cs="Aptos"/>
          <w:color w:val="000000" w:themeColor="text1"/>
        </w:rPr>
        <w:t>_____________       _______________</w:t>
      </w:r>
    </w:p>
    <w:p w14:paraId="61D05A0B" w14:textId="68FEE3D1" w:rsidR="001543C4" w:rsidRDefault="00E86141" w:rsidP="005346FD">
      <w:pPr>
        <w:spacing w:after="60" w:line="278" w:lineRule="auto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>
        <w:rPr>
          <w:rFonts w:ascii="Aptos" w:eastAsia="Aptos" w:hAnsi="Aptos" w:cs="Aptos"/>
          <w:color w:val="000000" w:themeColor="text1"/>
          <w:sz w:val="20"/>
          <w:szCs w:val="20"/>
        </w:rPr>
        <w:t>N</w:t>
      </w:r>
      <w:r w:rsidR="13BCF90C" w:rsidRPr="0152C482">
        <w:rPr>
          <w:rFonts w:ascii="Aptos" w:eastAsia="Aptos" w:hAnsi="Aptos" w:cs="Aptos"/>
          <w:color w:val="000000" w:themeColor="text1"/>
          <w:sz w:val="20"/>
          <w:szCs w:val="20"/>
          <w:u w:val="single"/>
        </w:rPr>
        <w:t>ote</w:t>
      </w:r>
      <w:r w:rsidR="13BCF90C" w:rsidRPr="0152C482">
        <w:rPr>
          <w:rFonts w:ascii="Aptos" w:eastAsia="Aptos" w:hAnsi="Aptos" w:cs="Aptos"/>
          <w:color w:val="000000" w:themeColor="text1"/>
          <w:sz w:val="20"/>
          <w:szCs w:val="20"/>
        </w:rPr>
        <w:t xml:space="preserve">: Year-to-Date Column is what goes on Annual Report. Total should match your </w:t>
      </w:r>
      <w:r w:rsidR="1DD85FC1" w:rsidRPr="0152C482">
        <w:rPr>
          <w:rFonts w:ascii="Aptos" w:eastAsia="Aptos" w:hAnsi="Aptos" w:cs="Aptos"/>
          <w:color w:val="000000" w:themeColor="text1"/>
          <w:sz w:val="20"/>
          <w:szCs w:val="20"/>
        </w:rPr>
        <w:t>most recent September 30 Bank Balance.</w:t>
      </w:r>
    </w:p>
    <w:p w14:paraId="5908CFC1" w14:textId="7C3E14CC" w:rsidR="001543C4" w:rsidRDefault="001543C4" w:rsidP="0152C482">
      <w:pPr>
        <w:spacing w:line="278" w:lineRule="auto"/>
        <w:jc w:val="both"/>
        <w:rPr>
          <w:rFonts w:ascii="Aptos" w:eastAsia="Aptos" w:hAnsi="Aptos" w:cs="Aptos"/>
          <w:b/>
          <w:bCs/>
          <w:sz w:val="28"/>
          <w:szCs w:val="28"/>
        </w:rPr>
      </w:pPr>
    </w:p>
    <w:p w14:paraId="0142B7EB" w14:textId="77AC80F0" w:rsidR="001543C4" w:rsidRDefault="001543C4" w:rsidP="0152C482">
      <w:pPr>
        <w:spacing w:line="278" w:lineRule="auto"/>
        <w:jc w:val="both"/>
        <w:rPr>
          <w:rFonts w:ascii="Aptos" w:eastAsia="Aptos" w:hAnsi="Aptos" w:cs="Aptos"/>
          <w:b/>
          <w:bCs/>
          <w:sz w:val="28"/>
          <w:szCs w:val="28"/>
        </w:rPr>
      </w:pPr>
    </w:p>
    <w:p w14:paraId="415E518B" w14:textId="4D701477" w:rsidR="001543C4" w:rsidRDefault="2A20BFC6" w:rsidP="0152C482">
      <w:pPr>
        <w:spacing w:line="278" w:lineRule="auto"/>
        <w:jc w:val="both"/>
      </w:pPr>
      <w:r w:rsidRPr="0152C482">
        <w:rPr>
          <w:rFonts w:ascii="Aptos" w:eastAsia="Aptos" w:hAnsi="Aptos" w:cs="Aptos"/>
          <w:b/>
          <w:bCs/>
          <w:sz w:val="28"/>
          <w:szCs w:val="28"/>
        </w:rPr>
        <w:t xml:space="preserve">Instructions: </w:t>
      </w:r>
      <w:r w:rsidRPr="0152C482">
        <w:rPr>
          <w:rFonts w:ascii="Aptos" w:eastAsia="Aptos" w:hAnsi="Aptos" w:cs="Aptos"/>
          <w:sz w:val="28"/>
          <w:szCs w:val="28"/>
        </w:rPr>
        <w:t xml:space="preserve">This information is necessary to complete the </w:t>
      </w:r>
      <w:r w:rsidRPr="0152C482">
        <w:rPr>
          <w:rFonts w:ascii="Aptos" w:eastAsia="Aptos" w:hAnsi="Aptos" w:cs="Aptos"/>
          <w:sz w:val="28"/>
          <w:szCs w:val="28"/>
          <w:u w:val="single"/>
        </w:rPr>
        <w:t xml:space="preserve">Treasurer’s Report </w:t>
      </w:r>
      <w:r w:rsidRPr="0152C482">
        <w:rPr>
          <w:rFonts w:ascii="Aptos" w:eastAsia="Aptos" w:hAnsi="Aptos" w:cs="Aptos"/>
          <w:sz w:val="28"/>
          <w:szCs w:val="28"/>
        </w:rPr>
        <w:t xml:space="preserve">portion of the Annual Conference Report.  </w:t>
      </w:r>
    </w:p>
    <w:p w14:paraId="4AE4128A" w14:textId="7EFBC7D2" w:rsidR="001543C4" w:rsidRDefault="1A604B3C" w:rsidP="0152C482">
      <w:pPr>
        <w:pStyle w:val="ListParagraph"/>
        <w:numPr>
          <w:ilvl w:val="0"/>
          <w:numId w:val="3"/>
        </w:numPr>
        <w:spacing w:after="0" w:line="278" w:lineRule="auto"/>
        <w:jc w:val="both"/>
        <w:rPr>
          <w:rFonts w:ascii="Aptos" w:eastAsia="Aptos" w:hAnsi="Aptos" w:cs="Aptos"/>
          <w:sz w:val="28"/>
          <w:szCs w:val="28"/>
        </w:rPr>
      </w:pPr>
      <w:r w:rsidRPr="0152C482">
        <w:rPr>
          <w:rFonts w:ascii="Aptos" w:eastAsia="Aptos" w:hAnsi="Aptos" w:cs="Aptos"/>
          <w:sz w:val="28"/>
          <w:szCs w:val="28"/>
        </w:rPr>
        <w:t>Complete this log each month rounding to the nearest dollar</w:t>
      </w:r>
    </w:p>
    <w:p w14:paraId="5F1BCAC5" w14:textId="4970BE40" w:rsidR="001543C4" w:rsidRDefault="0296F5F2" w:rsidP="0152C482">
      <w:pPr>
        <w:pStyle w:val="ListParagraph"/>
        <w:numPr>
          <w:ilvl w:val="0"/>
          <w:numId w:val="3"/>
        </w:numPr>
        <w:spacing w:after="0" w:line="278" w:lineRule="auto"/>
        <w:jc w:val="both"/>
        <w:rPr>
          <w:rFonts w:ascii="Aptos" w:eastAsia="Aptos" w:hAnsi="Aptos" w:cs="Aptos"/>
          <w:sz w:val="28"/>
          <w:szCs w:val="28"/>
        </w:rPr>
      </w:pPr>
      <w:r w:rsidRPr="0152C482">
        <w:rPr>
          <w:rFonts w:ascii="Aptos" w:eastAsia="Aptos" w:hAnsi="Aptos" w:cs="Aptos"/>
          <w:sz w:val="28"/>
          <w:szCs w:val="28"/>
        </w:rPr>
        <w:t>The total should match each other for current and year-to-date</w:t>
      </w:r>
      <w:r w:rsidR="1475A397" w:rsidRPr="0152C482">
        <w:rPr>
          <w:rFonts w:ascii="Aptos" w:eastAsia="Aptos" w:hAnsi="Aptos" w:cs="Aptos"/>
          <w:sz w:val="28"/>
          <w:szCs w:val="28"/>
        </w:rPr>
        <w:t xml:space="preserve"> </w:t>
      </w:r>
    </w:p>
    <w:p w14:paraId="398F4E8C" w14:textId="1FAD88CE" w:rsidR="001543C4" w:rsidRDefault="1475A397" w:rsidP="0152C482">
      <w:pPr>
        <w:pStyle w:val="ListParagraph"/>
        <w:numPr>
          <w:ilvl w:val="0"/>
          <w:numId w:val="3"/>
        </w:numPr>
        <w:spacing w:after="0" w:line="278" w:lineRule="auto"/>
        <w:jc w:val="both"/>
        <w:rPr>
          <w:rFonts w:ascii="Aptos" w:eastAsia="Aptos" w:hAnsi="Aptos" w:cs="Aptos"/>
          <w:sz w:val="28"/>
          <w:szCs w:val="28"/>
        </w:rPr>
      </w:pPr>
      <w:r w:rsidRPr="0152C482">
        <w:rPr>
          <w:rFonts w:ascii="Aptos" w:eastAsia="Aptos" w:hAnsi="Aptos" w:cs="Aptos"/>
          <w:sz w:val="28"/>
          <w:szCs w:val="28"/>
        </w:rPr>
        <w:t>Both totals should match the ending balance of the monthly bank statements</w:t>
      </w:r>
    </w:p>
    <w:p w14:paraId="5D8361A3" w14:textId="1F01A81B" w:rsidR="001543C4" w:rsidRDefault="3096A438" w:rsidP="0152C482">
      <w:pPr>
        <w:pStyle w:val="ListParagraph"/>
        <w:numPr>
          <w:ilvl w:val="0"/>
          <w:numId w:val="3"/>
        </w:numPr>
        <w:spacing w:after="0" w:line="278" w:lineRule="auto"/>
        <w:jc w:val="both"/>
        <w:rPr>
          <w:rFonts w:ascii="Aptos" w:eastAsia="Aptos" w:hAnsi="Aptos" w:cs="Aptos"/>
          <w:sz w:val="28"/>
          <w:szCs w:val="28"/>
        </w:rPr>
      </w:pPr>
      <w:r w:rsidRPr="0152C482">
        <w:rPr>
          <w:rFonts w:ascii="Aptos" w:eastAsia="Aptos" w:hAnsi="Aptos" w:cs="Aptos"/>
          <w:sz w:val="28"/>
          <w:szCs w:val="28"/>
        </w:rPr>
        <w:t xml:space="preserve">Your September Worksheet contains all your </w:t>
      </w:r>
      <w:r w:rsidR="354CC996" w:rsidRPr="0152C482">
        <w:rPr>
          <w:rFonts w:ascii="Aptos" w:eastAsia="Aptos" w:hAnsi="Aptos" w:cs="Aptos"/>
          <w:sz w:val="28"/>
          <w:szCs w:val="28"/>
        </w:rPr>
        <w:t>numbers for the Annual Conference Report under the year-to-date column.</w:t>
      </w:r>
    </w:p>
    <w:p w14:paraId="535C8D0C" w14:textId="658E1847" w:rsidR="001543C4" w:rsidRDefault="2A20BFC6" w:rsidP="0152C482">
      <w:pPr>
        <w:spacing w:line="278" w:lineRule="auto"/>
        <w:jc w:val="both"/>
      </w:pPr>
      <w:r w:rsidRPr="0152C482">
        <w:rPr>
          <w:rFonts w:ascii="Aptos" w:eastAsia="Aptos" w:hAnsi="Aptos" w:cs="Aptos"/>
          <w:sz w:val="28"/>
          <w:szCs w:val="28"/>
        </w:rPr>
        <w:t xml:space="preserve"> </w:t>
      </w:r>
    </w:p>
    <w:p w14:paraId="283DD9DC" w14:textId="3BCDA289" w:rsidR="001543C4" w:rsidRDefault="2A20BFC6" w:rsidP="0152C482">
      <w:pPr>
        <w:spacing w:line="278" w:lineRule="auto"/>
        <w:jc w:val="both"/>
        <w:rPr>
          <w:rFonts w:ascii="Aptos" w:eastAsia="Aptos" w:hAnsi="Aptos" w:cs="Aptos"/>
          <w:sz w:val="28"/>
          <w:szCs w:val="28"/>
        </w:rPr>
      </w:pPr>
      <w:r w:rsidRPr="0152C482">
        <w:rPr>
          <w:rFonts w:ascii="Aptos" w:eastAsia="Aptos" w:hAnsi="Aptos" w:cs="Aptos"/>
          <w:sz w:val="28"/>
          <w:szCs w:val="28"/>
        </w:rPr>
        <w:t>Keeping this log throughout the year</w:t>
      </w:r>
      <w:r w:rsidR="6E5CD69C" w:rsidRPr="0152C482">
        <w:rPr>
          <w:rFonts w:ascii="Aptos" w:eastAsia="Aptos" w:hAnsi="Aptos" w:cs="Aptos"/>
          <w:sz w:val="28"/>
          <w:szCs w:val="28"/>
        </w:rPr>
        <w:t xml:space="preserve"> </w:t>
      </w:r>
      <w:r w:rsidRPr="0152C482">
        <w:rPr>
          <w:rFonts w:ascii="Aptos" w:eastAsia="Aptos" w:hAnsi="Aptos" w:cs="Aptos"/>
          <w:sz w:val="28"/>
          <w:szCs w:val="28"/>
        </w:rPr>
        <w:t xml:space="preserve">will save you time when filling out your Annual Report Form because all you will have to do is </w:t>
      </w:r>
      <w:r w:rsidR="02948705" w:rsidRPr="0152C482">
        <w:rPr>
          <w:rFonts w:ascii="Aptos" w:eastAsia="Aptos" w:hAnsi="Aptos" w:cs="Aptos"/>
          <w:sz w:val="28"/>
          <w:szCs w:val="28"/>
        </w:rPr>
        <w:t>transfer the figures from the year-to-date column to your Annual Report form. The items are numbered exa</w:t>
      </w:r>
      <w:r w:rsidR="0F28B7E2" w:rsidRPr="0152C482">
        <w:rPr>
          <w:rFonts w:ascii="Aptos" w:eastAsia="Aptos" w:hAnsi="Aptos" w:cs="Aptos"/>
          <w:sz w:val="28"/>
          <w:szCs w:val="28"/>
        </w:rPr>
        <w:t>ctly as they appear on the Annual Report.</w:t>
      </w:r>
    </w:p>
    <w:p w14:paraId="7466EFAC" w14:textId="6CDD47B7" w:rsidR="001543C4" w:rsidRDefault="001543C4" w:rsidP="0152C482">
      <w:pPr>
        <w:spacing w:after="0" w:line="278" w:lineRule="auto"/>
        <w:jc w:val="both"/>
        <w:rPr>
          <w:rFonts w:ascii="Aptos" w:eastAsia="Aptos" w:hAnsi="Aptos" w:cs="Aptos"/>
          <w:color w:val="000000" w:themeColor="text1"/>
        </w:rPr>
      </w:pPr>
    </w:p>
    <w:p w14:paraId="2C078E63" w14:textId="73507ADB" w:rsidR="001543C4" w:rsidRDefault="001543C4" w:rsidP="0152C482">
      <w:pPr>
        <w:jc w:val="both"/>
      </w:pPr>
    </w:p>
    <w:sectPr w:rsidR="001543C4" w:rsidSect="00F93E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576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50666" w14:textId="77777777" w:rsidR="003B610A" w:rsidRDefault="003B610A" w:rsidP="005346FD">
      <w:pPr>
        <w:spacing w:after="0" w:line="240" w:lineRule="auto"/>
      </w:pPr>
      <w:r>
        <w:separator/>
      </w:r>
    </w:p>
  </w:endnote>
  <w:endnote w:type="continuationSeparator" w:id="0">
    <w:p w14:paraId="1E36B4A0" w14:textId="77777777" w:rsidR="003B610A" w:rsidRDefault="003B610A" w:rsidP="00534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FA453" w14:textId="77777777" w:rsidR="005346FD" w:rsidRDefault="005346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361F2" w14:textId="77777777" w:rsidR="005346FD" w:rsidRDefault="005346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4AE47" w14:textId="77777777" w:rsidR="005346FD" w:rsidRDefault="005346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3071B" w14:textId="77777777" w:rsidR="003B610A" w:rsidRDefault="003B610A" w:rsidP="005346FD">
      <w:pPr>
        <w:spacing w:after="0" w:line="240" w:lineRule="auto"/>
      </w:pPr>
      <w:r>
        <w:separator/>
      </w:r>
    </w:p>
  </w:footnote>
  <w:footnote w:type="continuationSeparator" w:id="0">
    <w:p w14:paraId="0176EECD" w14:textId="77777777" w:rsidR="003B610A" w:rsidRDefault="003B610A" w:rsidP="00534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CF119" w14:textId="77777777" w:rsidR="005346FD" w:rsidRDefault="005346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CFA6B" w14:textId="77777777" w:rsidR="005346FD" w:rsidRDefault="005346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451FD" w14:textId="77777777" w:rsidR="005346FD" w:rsidRDefault="005346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077F6"/>
    <w:multiLevelType w:val="hybridMultilevel"/>
    <w:tmpl w:val="C994D3CE"/>
    <w:lvl w:ilvl="0" w:tplc="262259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F0482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5E2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0899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9C23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F686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2F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A8E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9EFD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994D1E"/>
    <w:multiLevelType w:val="hybridMultilevel"/>
    <w:tmpl w:val="C3D6A5EC"/>
    <w:lvl w:ilvl="0" w:tplc="F1C80E7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DF860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284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663B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C899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1C0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323C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FACC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34D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E2A95"/>
    <w:multiLevelType w:val="hybridMultilevel"/>
    <w:tmpl w:val="DDB89ECE"/>
    <w:lvl w:ilvl="0" w:tplc="C39003E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4D0F5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26C9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0863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969C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3064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DA1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C469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C85E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8BD26"/>
    <w:multiLevelType w:val="hybridMultilevel"/>
    <w:tmpl w:val="59767058"/>
    <w:lvl w:ilvl="0" w:tplc="419E99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0680D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BC8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689D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1264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7EC6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92E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BA03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AAD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136538">
    <w:abstractNumId w:val="3"/>
  </w:num>
  <w:num w:numId="2" w16cid:durableId="1003974181">
    <w:abstractNumId w:val="2"/>
  </w:num>
  <w:num w:numId="3" w16cid:durableId="430009395">
    <w:abstractNumId w:val="1"/>
  </w:num>
  <w:num w:numId="4" w16cid:durableId="358972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848E9B"/>
    <w:rsid w:val="001543C4"/>
    <w:rsid w:val="00187B2C"/>
    <w:rsid w:val="001B19D3"/>
    <w:rsid w:val="003B610A"/>
    <w:rsid w:val="005346FD"/>
    <w:rsid w:val="0090732F"/>
    <w:rsid w:val="00A777F0"/>
    <w:rsid w:val="00B355F3"/>
    <w:rsid w:val="00CD3317"/>
    <w:rsid w:val="00E86141"/>
    <w:rsid w:val="00F93EF8"/>
    <w:rsid w:val="0152C482"/>
    <w:rsid w:val="0240E8D4"/>
    <w:rsid w:val="0250E7C2"/>
    <w:rsid w:val="02948705"/>
    <w:rsid w:val="0296F5F2"/>
    <w:rsid w:val="03872327"/>
    <w:rsid w:val="04A76F73"/>
    <w:rsid w:val="0539BE1C"/>
    <w:rsid w:val="05A5DFB7"/>
    <w:rsid w:val="074248A8"/>
    <w:rsid w:val="0AC753EA"/>
    <w:rsid w:val="0C59D6CE"/>
    <w:rsid w:val="0C9167E0"/>
    <w:rsid w:val="0E692B3D"/>
    <w:rsid w:val="0F28B7E2"/>
    <w:rsid w:val="109F70A2"/>
    <w:rsid w:val="11680828"/>
    <w:rsid w:val="11F74E74"/>
    <w:rsid w:val="129F6A47"/>
    <w:rsid w:val="12B371E8"/>
    <w:rsid w:val="13BCF90C"/>
    <w:rsid w:val="13DB9089"/>
    <w:rsid w:val="1402D7F9"/>
    <w:rsid w:val="1475A397"/>
    <w:rsid w:val="14E70E76"/>
    <w:rsid w:val="1A604B3C"/>
    <w:rsid w:val="1C0B202F"/>
    <w:rsid w:val="1CA07FF3"/>
    <w:rsid w:val="1D2E5819"/>
    <w:rsid w:val="1DD85FC1"/>
    <w:rsid w:val="20826580"/>
    <w:rsid w:val="21344D92"/>
    <w:rsid w:val="259AE22D"/>
    <w:rsid w:val="27CE0E27"/>
    <w:rsid w:val="28C95280"/>
    <w:rsid w:val="28FEFB35"/>
    <w:rsid w:val="29779D15"/>
    <w:rsid w:val="2A20BFC6"/>
    <w:rsid w:val="2FACB33E"/>
    <w:rsid w:val="2FDBC50E"/>
    <w:rsid w:val="3096A438"/>
    <w:rsid w:val="3129F774"/>
    <w:rsid w:val="31E308E5"/>
    <w:rsid w:val="340496EB"/>
    <w:rsid w:val="341817C2"/>
    <w:rsid w:val="347FF57B"/>
    <w:rsid w:val="354CC996"/>
    <w:rsid w:val="3581393C"/>
    <w:rsid w:val="3599364A"/>
    <w:rsid w:val="35C68C64"/>
    <w:rsid w:val="35FED251"/>
    <w:rsid w:val="36A1E659"/>
    <w:rsid w:val="38200A9C"/>
    <w:rsid w:val="39695997"/>
    <w:rsid w:val="39700A3C"/>
    <w:rsid w:val="3975F82E"/>
    <w:rsid w:val="3A200405"/>
    <w:rsid w:val="3A8EAD71"/>
    <w:rsid w:val="3C719826"/>
    <w:rsid w:val="3CB98061"/>
    <w:rsid w:val="3D71DD9C"/>
    <w:rsid w:val="3FDCB08B"/>
    <w:rsid w:val="40CFBDB5"/>
    <w:rsid w:val="4317A266"/>
    <w:rsid w:val="484F6DDA"/>
    <w:rsid w:val="4912D6E9"/>
    <w:rsid w:val="4965DD2A"/>
    <w:rsid w:val="4994F49C"/>
    <w:rsid w:val="4B694AD6"/>
    <w:rsid w:val="4BB2A319"/>
    <w:rsid w:val="4C18E482"/>
    <w:rsid w:val="4FB1271B"/>
    <w:rsid w:val="500395A6"/>
    <w:rsid w:val="50410CC4"/>
    <w:rsid w:val="51D8BE00"/>
    <w:rsid w:val="5365434D"/>
    <w:rsid w:val="552174FB"/>
    <w:rsid w:val="55292061"/>
    <w:rsid w:val="56919DCE"/>
    <w:rsid w:val="56BDF5A6"/>
    <w:rsid w:val="5726F93D"/>
    <w:rsid w:val="57280DA1"/>
    <w:rsid w:val="57714EF6"/>
    <w:rsid w:val="57848E9B"/>
    <w:rsid w:val="58309B93"/>
    <w:rsid w:val="5AF25ABC"/>
    <w:rsid w:val="5DDCD835"/>
    <w:rsid w:val="60A25677"/>
    <w:rsid w:val="61B96056"/>
    <w:rsid w:val="651C1501"/>
    <w:rsid w:val="65944E3E"/>
    <w:rsid w:val="66302388"/>
    <w:rsid w:val="69482E06"/>
    <w:rsid w:val="69E05B16"/>
    <w:rsid w:val="6A0B502F"/>
    <w:rsid w:val="6CE22447"/>
    <w:rsid w:val="6E5CD69C"/>
    <w:rsid w:val="6E8D8071"/>
    <w:rsid w:val="6F940A50"/>
    <w:rsid w:val="709ACE93"/>
    <w:rsid w:val="713AF59D"/>
    <w:rsid w:val="71813025"/>
    <w:rsid w:val="728B4E98"/>
    <w:rsid w:val="7664CB66"/>
    <w:rsid w:val="77461666"/>
    <w:rsid w:val="77577CC7"/>
    <w:rsid w:val="793F4CD6"/>
    <w:rsid w:val="7B67351D"/>
    <w:rsid w:val="7C78F345"/>
    <w:rsid w:val="7CB982CB"/>
    <w:rsid w:val="7D6ACC75"/>
    <w:rsid w:val="7E5EB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48E9B"/>
  <w15:chartTrackingRefBased/>
  <w15:docId w15:val="{4E0C2866-12DC-412D-9427-65E47A24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4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6FD"/>
  </w:style>
  <w:style w:type="paragraph" w:styleId="Footer">
    <w:name w:val="footer"/>
    <w:basedOn w:val="Normal"/>
    <w:link w:val="FooterChar"/>
    <w:uiPriority w:val="99"/>
    <w:unhideWhenUsed/>
    <w:rsid w:val="00534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668</Words>
  <Characters>3810</Characters>
  <Application>Microsoft Office Word</Application>
  <DocSecurity>0</DocSecurity>
  <Lines>31</Lines>
  <Paragraphs>8</Paragraphs>
  <ScaleCrop>false</ScaleCrop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Pyzik</dc:creator>
  <cp:keywords/>
  <dc:description/>
  <cp:lastModifiedBy>Dana Pyzik</cp:lastModifiedBy>
  <cp:revision>8</cp:revision>
  <dcterms:created xsi:type="dcterms:W3CDTF">2024-09-25T19:05:00Z</dcterms:created>
  <dcterms:modified xsi:type="dcterms:W3CDTF">2024-09-25T19:33:00Z</dcterms:modified>
</cp:coreProperties>
</file>